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3169" w14:textId="77777777" w:rsidR="000978FB" w:rsidRPr="000978FB" w:rsidRDefault="000978FB" w:rsidP="000978FB">
      <w:pPr>
        <w:pStyle w:val="Default"/>
        <w:jc w:val="center"/>
      </w:pPr>
    </w:p>
    <w:p w14:paraId="21AF34A0" w14:textId="676A02A8" w:rsidR="004521C8" w:rsidRPr="000978FB" w:rsidRDefault="000978FB" w:rsidP="000978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78FB">
        <w:rPr>
          <w:rFonts w:ascii="Arial" w:hAnsi="Arial" w:cs="Arial"/>
          <w:b/>
          <w:bCs/>
          <w:sz w:val="20"/>
          <w:szCs w:val="20"/>
        </w:rPr>
        <w:t xml:space="preserve">OTSUSTE EELNÕUD AS TRIGON PROPERTY DEVELOPMENT </w:t>
      </w:r>
      <w:r w:rsidR="00A00692">
        <w:rPr>
          <w:rFonts w:ascii="Arial" w:hAnsi="Arial" w:cs="Arial"/>
          <w:b/>
          <w:bCs/>
          <w:sz w:val="20"/>
          <w:szCs w:val="20"/>
        </w:rPr>
        <w:t>2</w:t>
      </w:r>
      <w:r w:rsidR="009E2640">
        <w:rPr>
          <w:rFonts w:ascii="Arial" w:hAnsi="Arial" w:cs="Arial"/>
          <w:b/>
          <w:bCs/>
          <w:sz w:val="20"/>
          <w:szCs w:val="20"/>
        </w:rPr>
        <w:t>0</w:t>
      </w:r>
      <w:r w:rsidRPr="000978FB">
        <w:rPr>
          <w:rFonts w:ascii="Arial" w:hAnsi="Arial" w:cs="Arial"/>
          <w:b/>
          <w:bCs/>
          <w:sz w:val="20"/>
          <w:szCs w:val="20"/>
        </w:rPr>
        <w:t>. JUUNI 202</w:t>
      </w:r>
      <w:r w:rsidR="009E2640">
        <w:rPr>
          <w:rFonts w:ascii="Arial" w:hAnsi="Arial" w:cs="Arial"/>
          <w:b/>
          <w:bCs/>
          <w:sz w:val="20"/>
          <w:szCs w:val="20"/>
        </w:rPr>
        <w:t>5</w:t>
      </w:r>
      <w:r w:rsidRPr="000978FB">
        <w:rPr>
          <w:rFonts w:ascii="Arial" w:hAnsi="Arial" w:cs="Arial"/>
          <w:b/>
          <w:bCs/>
          <w:sz w:val="20"/>
          <w:szCs w:val="20"/>
        </w:rPr>
        <w:t>. A AKTSIONÄRIDE ÜLDKOOSOLEKULE</w:t>
      </w:r>
    </w:p>
    <w:p w14:paraId="33A1263C" w14:textId="484489B0" w:rsidR="000978FB" w:rsidRDefault="000978FB" w:rsidP="000978FB">
      <w:pPr>
        <w:jc w:val="center"/>
        <w:rPr>
          <w:b/>
          <w:bCs/>
          <w:sz w:val="20"/>
          <w:szCs w:val="20"/>
        </w:rPr>
      </w:pPr>
    </w:p>
    <w:p w14:paraId="0A7DC300" w14:textId="77777777" w:rsidR="001C24BB" w:rsidRPr="001C24BB" w:rsidRDefault="001C24BB" w:rsidP="001C24BB">
      <w:pPr>
        <w:pStyle w:val="ListParagraph"/>
        <w:keepNext/>
        <w:numPr>
          <w:ilvl w:val="0"/>
          <w:numId w:val="1"/>
        </w:numPr>
        <w:spacing w:before="240" w:after="24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</w:pPr>
      <w:r w:rsidRPr="001C24BB"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  <w:t>Aktsiaseltsi 2024. a majandusaasta aruande kinnitamine</w:t>
      </w:r>
    </w:p>
    <w:p w14:paraId="15AE7BF1" w14:textId="77777777" w:rsidR="001C24BB" w:rsidRPr="00F84A1A" w:rsidRDefault="001C24BB" w:rsidP="001C24B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4A1A">
        <w:rPr>
          <w:rFonts w:ascii="Arial" w:eastAsia="Times New Roman" w:hAnsi="Arial" w:cs="Arial"/>
          <w:color w:val="000000"/>
          <w:lang w:eastAsia="en-GB"/>
        </w:rPr>
        <w:t>Kinnitada Aktsiaseltsi juhatuse poolt koostatud Aktsiaseltsi 202</w:t>
      </w:r>
      <w:r>
        <w:rPr>
          <w:rFonts w:ascii="Arial" w:eastAsia="Times New Roman" w:hAnsi="Arial" w:cs="Arial"/>
          <w:color w:val="000000"/>
          <w:lang w:eastAsia="en-GB"/>
        </w:rPr>
        <w:t>4</w:t>
      </w:r>
      <w:r w:rsidRPr="00F84A1A">
        <w:rPr>
          <w:rFonts w:ascii="Arial" w:eastAsia="Times New Roman" w:hAnsi="Arial" w:cs="Arial"/>
          <w:color w:val="000000"/>
          <w:lang w:eastAsia="en-GB"/>
        </w:rPr>
        <w:t xml:space="preserve"> a. majandusaasta aruanne, mille kohaselt Aktsiaseltsi bilansimaht 31.12.202</w:t>
      </w:r>
      <w:r>
        <w:rPr>
          <w:rFonts w:ascii="Arial" w:eastAsia="Times New Roman" w:hAnsi="Arial" w:cs="Arial"/>
          <w:color w:val="000000"/>
          <w:lang w:eastAsia="en-GB"/>
        </w:rPr>
        <w:t>4</w:t>
      </w:r>
      <w:r w:rsidRPr="00F84A1A">
        <w:rPr>
          <w:rFonts w:ascii="Arial" w:eastAsia="Times New Roman" w:hAnsi="Arial" w:cs="Arial"/>
          <w:color w:val="000000"/>
          <w:lang w:eastAsia="en-GB"/>
        </w:rPr>
        <w:t xml:space="preserve"> a. seisuga oli </w:t>
      </w:r>
      <w:r w:rsidRPr="00AA21F5">
        <w:rPr>
          <w:rFonts w:ascii="Arial" w:eastAsia="Times New Roman" w:hAnsi="Arial" w:cs="Arial"/>
          <w:color w:val="000000"/>
          <w:lang w:eastAsia="en-GB"/>
        </w:rPr>
        <w:t xml:space="preserve">1 873 680 </w:t>
      </w:r>
      <w:r>
        <w:rPr>
          <w:rFonts w:ascii="Arial" w:eastAsia="Times New Roman" w:hAnsi="Arial" w:cs="Arial"/>
          <w:color w:val="000000"/>
          <w:lang w:eastAsia="en-GB"/>
        </w:rPr>
        <w:t>e</w:t>
      </w:r>
      <w:r w:rsidRPr="00F84A1A">
        <w:rPr>
          <w:rFonts w:ascii="Arial" w:eastAsia="Times New Roman" w:hAnsi="Arial" w:cs="Arial"/>
          <w:color w:val="000000"/>
          <w:lang w:eastAsia="en-GB"/>
        </w:rPr>
        <w:t>urot ning aruandeaasta puhas</w:t>
      </w:r>
      <w:r>
        <w:rPr>
          <w:rFonts w:ascii="Arial" w:eastAsia="Times New Roman" w:hAnsi="Arial" w:cs="Arial"/>
          <w:color w:val="000000"/>
          <w:lang w:eastAsia="en-GB"/>
        </w:rPr>
        <w:t>kasum</w:t>
      </w:r>
      <w:r w:rsidRPr="00F84A1A">
        <w:rPr>
          <w:rFonts w:ascii="Arial" w:eastAsia="Times New Roman" w:hAnsi="Arial" w:cs="Arial"/>
          <w:color w:val="000000"/>
          <w:lang w:eastAsia="en-GB"/>
        </w:rPr>
        <w:t xml:space="preserve"> oli </w:t>
      </w:r>
      <w:r w:rsidRPr="00AA21F5">
        <w:rPr>
          <w:rFonts w:ascii="Arial" w:eastAsia="Times New Roman" w:hAnsi="Arial" w:cs="Arial"/>
          <w:color w:val="000000"/>
          <w:lang w:eastAsia="en-GB"/>
        </w:rPr>
        <w:t xml:space="preserve">167 409 </w:t>
      </w:r>
      <w:r>
        <w:rPr>
          <w:rFonts w:ascii="Arial" w:eastAsia="Times New Roman" w:hAnsi="Arial" w:cs="Arial"/>
          <w:color w:val="000000"/>
          <w:lang w:eastAsia="en-GB"/>
        </w:rPr>
        <w:t>e</w:t>
      </w:r>
      <w:r w:rsidRPr="00F84A1A">
        <w:rPr>
          <w:rFonts w:ascii="Arial" w:eastAsia="Times New Roman" w:hAnsi="Arial" w:cs="Arial"/>
          <w:color w:val="000000"/>
          <w:lang w:eastAsia="en-GB"/>
        </w:rPr>
        <w:t>urot.</w:t>
      </w:r>
    </w:p>
    <w:p w14:paraId="61D59514" w14:textId="1E26A8F7" w:rsidR="001C24BB" w:rsidRPr="001C24BB" w:rsidRDefault="001C24BB" w:rsidP="001C24BB">
      <w:pPr>
        <w:pStyle w:val="ListParagraph"/>
        <w:keepNext/>
        <w:numPr>
          <w:ilvl w:val="0"/>
          <w:numId w:val="1"/>
        </w:numPr>
        <w:spacing w:before="240" w:after="24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</w:pPr>
      <w:r w:rsidRPr="001C24BB"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  <w:t xml:space="preserve">Aktsiaseltsi 2024. a majandusaasta kasumi jaotamine </w:t>
      </w:r>
    </w:p>
    <w:p w14:paraId="59C519DF" w14:textId="77777777" w:rsidR="001C24BB" w:rsidRPr="00F84A1A" w:rsidRDefault="001C24BB" w:rsidP="001C24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  <w:r w:rsidRPr="00F84A1A">
        <w:rPr>
          <w:rFonts w:ascii="Arial" w:eastAsia="Times New Roman" w:hAnsi="Arial" w:cs="Arial"/>
          <w:lang w:eastAsia="en-GB"/>
        </w:rPr>
        <w:t>Kiita heaks juhatuse poolt esitatud ka</w:t>
      </w:r>
      <w:r>
        <w:rPr>
          <w:rFonts w:ascii="Arial" w:eastAsia="Times New Roman" w:hAnsi="Arial" w:cs="Arial"/>
          <w:lang w:eastAsia="en-GB"/>
        </w:rPr>
        <w:t xml:space="preserve">sumi jaotamise </w:t>
      </w:r>
      <w:r w:rsidRPr="00F84A1A">
        <w:rPr>
          <w:rFonts w:ascii="Arial" w:eastAsia="Times New Roman" w:hAnsi="Arial" w:cs="Arial"/>
          <w:lang w:eastAsia="en-GB"/>
        </w:rPr>
        <w:t xml:space="preserve">ettepanek ja </w:t>
      </w:r>
      <w:r>
        <w:rPr>
          <w:rFonts w:ascii="Arial" w:eastAsia="Times New Roman" w:hAnsi="Arial" w:cs="Arial"/>
          <w:lang w:eastAsia="en-GB"/>
        </w:rPr>
        <w:t xml:space="preserve">kanda </w:t>
      </w:r>
      <w:r w:rsidRPr="00F84A1A">
        <w:rPr>
          <w:rFonts w:ascii="Arial" w:eastAsia="Times New Roman" w:hAnsi="Arial" w:cs="Arial"/>
          <w:lang w:eastAsia="en-GB"/>
        </w:rPr>
        <w:t>202</w:t>
      </w:r>
      <w:r>
        <w:rPr>
          <w:rFonts w:ascii="Arial" w:eastAsia="Times New Roman" w:hAnsi="Arial" w:cs="Arial"/>
          <w:lang w:eastAsia="en-GB"/>
        </w:rPr>
        <w:t>4</w:t>
      </w:r>
      <w:r w:rsidRPr="00F84A1A">
        <w:rPr>
          <w:rFonts w:ascii="Arial" w:eastAsia="Times New Roman" w:hAnsi="Arial" w:cs="Arial"/>
          <w:lang w:eastAsia="en-GB"/>
        </w:rPr>
        <w:t>. aasta puhas</w:t>
      </w:r>
      <w:r>
        <w:rPr>
          <w:rFonts w:ascii="Arial" w:eastAsia="Times New Roman" w:hAnsi="Arial" w:cs="Arial"/>
          <w:lang w:eastAsia="en-GB"/>
        </w:rPr>
        <w:t xml:space="preserve">kasum </w:t>
      </w:r>
      <w:r w:rsidRPr="00F84A1A">
        <w:rPr>
          <w:rFonts w:ascii="Arial" w:eastAsia="Times New Roman" w:hAnsi="Arial" w:cs="Arial"/>
          <w:lang w:eastAsia="en-GB"/>
        </w:rPr>
        <w:t xml:space="preserve">summas </w:t>
      </w:r>
      <w:r>
        <w:rPr>
          <w:rFonts w:ascii="Arial" w:eastAsia="Times New Roman" w:hAnsi="Arial" w:cs="Arial"/>
          <w:lang w:eastAsia="en-GB"/>
        </w:rPr>
        <w:t>167 409</w:t>
      </w:r>
      <w:r w:rsidRPr="00F84A1A">
        <w:rPr>
          <w:rFonts w:ascii="Arial" w:eastAsia="Times New Roman" w:hAnsi="Arial" w:cs="Arial"/>
          <w:lang w:eastAsia="en-GB"/>
        </w:rPr>
        <w:t xml:space="preserve"> eurot eelmiste perioodide jaotamata kasumi</w:t>
      </w:r>
      <w:r>
        <w:rPr>
          <w:rFonts w:ascii="Arial" w:eastAsia="Times New Roman" w:hAnsi="Arial" w:cs="Arial"/>
          <w:lang w:eastAsia="en-GB"/>
        </w:rPr>
        <w:t>sse</w:t>
      </w:r>
      <w:r w:rsidRPr="00F84A1A">
        <w:rPr>
          <w:rFonts w:ascii="Arial" w:eastAsia="Times New Roman" w:hAnsi="Arial" w:cs="Arial"/>
          <w:lang w:eastAsia="en-GB"/>
        </w:rPr>
        <w:t>.</w:t>
      </w:r>
    </w:p>
    <w:p w14:paraId="797E78A5" w14:textId="77777777" w:rsidR="001C24BB" w:rsidRPr="001C24BB" w:rsidRDefault="001C24BB" w:rsidP="001C24BB">
      <w:pPr>
        <w:pStyle w:val="ListParagraph"/>
        <w:keepNext/>
        <w:numPr>
          <w:ilvl w:val="0"/>
          <w:numId w:val="1"/>
        </w:numPr>
        <w:spacing w:before="240" w:after="24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</w:pPr>
      <w:r w:rsidRPr="001C24BB"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  <w:t>Aktsiaseltsi 2025. a majandusaastaks audiitori valimine ja audiitori tasustamise korra määramine</w:t>
      </w:r>
    </w:p>
    <w:p w14:paraId="03E73CB8" w14:textId="77777777" w:rsidR="001C24BB" w:rsidRDefault="001C24BB" w:rsidP="001C24BB">
      <w:pPr>
        <w:spacing w:before="120" w:after="12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84A1A">
        <w:rPr>
          <w:rFonts w:ascii="Arial" w:hAnsi="Arial" w:cs="Arial"/>
          <w:color w:val="000000"/>
          <w:shd w:val="clear" w:color="auto" w:fill="FFFFFF"/>
        </w:rPr>
        <w:t xml:space="preserve">Valida </w:t>
      </w:r>
      <w:r w:rsidRPr="00F84A1A">
        <w:rPr>
          <w:rFonts w:ascii="Arial" w:eastAsia="Times New Roman" w:hAnsi="Arial" w:cs="Arial"/>
          <w:color w:val="000000"/>
          <w:lang w:eastAsia="en-GB"/>
        </w:rPr>
        <w:t xml:space="preserve">Aktsiaseltsi </w:t>
      </w:r>
      <w:r w:rsidRPr="00F84A1A">
        <w:rPr>
          <w:rFonts w:ascii="Arial" w:hAnsi="Arial" w:cs="Arial"/>
          <w:color w:val="000000"/>
          <w:shd w:val="clear" w:color="auto" w:fill="FFFFFF"/>
        </w:rPr>
        <w:t>202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F84A1A">
        <w:rPr>
          <w:rFonts w:ascii="Arial" w:hAnsi="Arial" w:cs="Arial"/>
          <w:color w:val="000000"/>
          <w:shd w:val="clear" w:color="auto" w:fill="FFFFFF"/>
        </w:rPr>
        <w:t>.a. majandusaasta audiitoriks AS PricewaterhouseCoopers (registrikood 10142876; aadress Pärnu mnt. 15, 10141 Tallinn). Audiitorteenuste eest tasumine toimub audiitorühinguga sõlmitava lepingu alusel.</w:t>
      </w:r>
    </w:p>
    <w:p w14:paraId="59110C2D" w14:textId="77777777" w:rsidR="001C24BB" w:rsidRPr="001C24BB" w:rsidRDefault="001C24BB" w:rsidP="001C24BB">
      <w:pPr>
        <w:pStyle w:val="ListParagraph"/>
        <w:keepNext/>
        <w:numPr>
          <w:ilvl w:val="0"/>
          <w:numId w:val="1"/>
        </w:numPr>
        <w:spacing w:before="240" w:after="24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</w:pPr>
      <w:r w:rsidRPr="001C24BB">
        <w:rPr>
          <w:rFonts w:ascii="Arial" w:eastAsia="Times New Roman" w:hAnsi="Arial" w:cs="Arial"/>
          <w:b/>
          <w:bCs/>
          <w:color w:val="000000"/>
          <w:u w:val="single"/>
          <w:lang w:val="et-EE" w:eastAsia="en-GB"/>
        </w:rPr>
        <w:t>Nõukogu liikme tasustamine</w:t>
      </w:r>
    </w:p>
    <w:p w14:paraId="7E0CF010" w14:textId="77777777" w:rsidR="001C24BB" w:rsidRDefault="001C24BB" w:rsidP="001C24BB">
      <w:pPr>
        <w:spacing w:before="120" w:after="12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E40B1">
        <w:rPr>
          <w:rFonts w:ascii="Arial" w:hAnsi="Arial" w:cs="Arial"/>
          <w:color w:val="000000"/>
          <w:shd w:val="clear" w:color="auto" w:fill="FFFFFF"/>
        </w:rPr>
        <w:t>Maksta nõukogu liikmele Aivar Kempi ühekordsest tasu summas 2 400 eurot (bruto) ja määrata alates 21.06.2025 tema kuutasuks 200 eurot (bruto).</w:t>
      </w:r>
    </w:p>
    <w:p w14:paraId="6505DAE7" w14:textId="77777777" w:rsidR="002D7BF1" w:rsidRDefault="002D7BF1" w:rsidP="002D7BF1"/>
    <w:sectPr w:rsidR="002D7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C02A8"/>
    <w:multiLevelType w:val="hybridMultilevel"/>
    <w:tmpl w:val="FDA8B3FC"/>
    <w:lvl w:ilvl="0" w:tplc="82346E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6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3B"/>
    <w:rsid w:val="000978FB"/>
    <w:rsid w:val="000C0FCE"/>
    <w:rsid w:val="0011362C"/>
    <w:rsid w:val="001C24BB"/>
    <w:rsid w:val="002D7BF1"/>
    <w:rsid w:val="003A24D4"/>
    <w:rsid w:val="004521C8"/>
    <w:rsid w:val="00595F53"/>
    <w:rsid w:val="0081013B"/>
    <w:rsid w:val="009E2640"/>
    <w:rsid w:val="00A00692"/>
    <w:rsid w:val="00D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66E2"/>
  <w15:chartTrackingRefBased/>
  <w15:docId w15:val="{56CB3E04-5537-4062-8BBF-6135418B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8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8FB"/>
    <w:pPr>
      <w:spacing w:line="256" w:lineRule="auto"/>
      <w:ind w:left="720"/>
      <w:contextualSpacing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 Tomingas</dc:creator>
  <cp:keywords/>
  <dc:description/>
  <cp:lastModifiedBy>Rando Tomingas</cp:lastModifiedBy>
  <cp:revision>9</cp:revision>
  <cp:lastPrinted>2024-06-04T12:52:00Z</cp:lastPrinted>
  <dcterms:created xsi:type="dcterms:W3CDTF">2022-05-06T10:59:00Z</dcterms:created>
  <dcterms:modified xsi:type="dcterms:W3CDTF">2025-05-29T14:31:00Z</dcterms:modified>
</cp:coreProperties>
</file>